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EAB" w:rsidRDefault="001C2B14">
      <w:pPr>
        <w:pStyle w:val="2"/>
        <w:keepNext w:val="0"/>
        <w:keepLines w:val="0"/>
        <w:pageBreakBefore/>
        <w:numPr>
          <w:ilvl w:val="0"/>
          <w:numId w:val="0"/>
        </w:numPr>
        <w:spacing w:before="0"/>
        <w:ind w:firstLine="709"/>
        <w:contextualSpacing/>
        <w:rPr>
          <w:rFonts w:ascii="Tahoma" w:hAnsi="Tahoma" w:cs="Tahoma"/>
          <w:b w:val="0"/>
          <w:sz w:val="24"/>
          <w:szCs w:val="24"/>
        </w:rPr>
      </w:pPr>
      <w:bookmarkStart w:id="0" w:name="_Toc509002842"/>
      <w:bookmarkStart w:id="1" w:name="_Toc85021538"/>
      <w:bookmarkStart w:id="2" w:name="_Ref418020030"/>
      <w:bookmarkStart w:id="3" w:name="_Toc509002848"/>
      <w:bookmarkStart w:id="4" w:name="_Toc509002851"/>
      <w:r>
        <w:rPr>
          <w:rFonts w:ascii="Tahoma" w:hAnsi="Tahoma" w:cs="Tahoma"/>
          <w:b w:val="0"/>
          <w:sz w:val="24"/>
          <w:szCs w:val="24"/>
        </w:rPr>
        <w:t xml:space="preserve">Форма 2. Согласие </w:t>
      </w:r>
      <w:bookmarkEnd w:id="0"/>
      <w:r>
        <w:rPr>
          <w:rFonts w:ascii="Tahoma" w:hAnsi="Tahoma" w:cs="Tahoma"/>
          <w:b w:val="0"/>
          <w:sz w:val="24"/>
          <w:szCs w:val="24"/>
        </w:rPr>
        <w:t>кандидата на вакантную должность</w:t>
      </w:r>
      <w:bookmarkEnd w:id="1"/>
      <w:r>
        <w:rPr>
          <w:rFonts w:ascii="Tahoma" w:hAnsi="Tahoma" w:cs="Tahoma"/>
          <w:b w:val="0"/>
          <w:sz w:val="24"/>
          <w:szCs w:val="24"/>
        </w:rPr>
        <w:t xml:space="preserve"> на обработку персональных данных </w:t>
      </w:r>
    </w:p>
    <w:tbl>
      <w:tblPr>
        <w:tblW w:w="9062" w:type="dxa"/>
        <w:tblInd w:w="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2797"/>
        <w:gridCol w:w="3289"/>
        <w:gridCol w:w="1559"/>
        <w:gridCol w:w="1417"/>
      </w:tblGrid>
      <w:tr w:rsidR="00534EAB">
        <w:trPr>
          <w:trHeight w:val="211"/>
        </w:trPr>
        <w:tc>
          <w:tcPr>
            <w:tcW w:w="9062" w:type="dxa"/>
            <w:gridSpan w:val="4"/>
            <w:shd w:val="clear" w:color="auto" w:fill="auto"/>
          </w:tcPr>
          <w:p w:rsidR="00534EAB" w:rsidRDefault="001C2B14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Я, _______________________________________________________________________________</w:t>
            </w:r>
          </w:p>
          <w:p w:rsidR="00534EAB" w:rsidRDefault="001C2B1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(Фамилия, имя, отчество)</w:t>
            </w:r>
          </w:p>
        </w:tc>
      </w:tr>
      <w:tr w:rsidR="00534EAB">
        <w:trPr>
          <w:trHeight w:val="101"/>
        </w:trPr>
        <w:tc>
          <w:tcPr>
            <w:tcW w:w="6086" w:type="dxa"/>
            <w:gridSpan w:val="2"/>
            <w:shd w:val="clear" w:color="auto" w:fill="auto"/>
          </w:tcPr>
          <w:p w:rsidR="00534EAB" w:rsidRDefault="001C2B14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1559" w:type="dxa"/>
            <w:shd w:val="clear" w:color="auto" w:fill="auto"/>
          </w:tcPr>
          <w:p w:rsidR="00534EAB" w:rsidRDefault="001C2B14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серия:</w:t>
            </w:r>
          </w:p>
        </w:tc>
        <w:tc>
          <w:tcPr>
            <w:tcW w:w="1417" w:type="dxa"/>
            <w:shd w:val="clear" w:color="auto" w:fill="auto"/>
          </w:tcPr>
          <w:p w:rsidR="00534EAB" w:rsidRDefault="001C2B14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№:</w:t>
            </w:r>
          </w:p>
        </w:tc>
      </w:tr>
      <w:tr w:rsidR="00534EAB">
        <w:trPr>
          <w:trHeight w:val="192"/>
        </w:trPr>
        <w:tc>
          <w:tcPr>
            <w:tcW w:w="2797" w:type="dxa"/>
            <w:shd w:val="clear" w:color="auto" w:fill="auto"/>
          </w:tcPr>
          <w:p w:rsidR="00534EAB" w:rsidRDefault="001C2B14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дата выдачи: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534EAB" w:rsidRDefault="001C2B14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кем выдан:</w:t>
            </w:r>
          </w:p>
        </w:tc>
      </w:tr>
      <w:tr w:rsidR="00534EAB">
        <w:trPr>
          <w:trHeight w:val="139"/>
        </w:trPr>
        <w:tc>
          <w:tcPr>
            <w:tcW w:w="9062" w:type="dxa"/>
            <w:gridSpan w:val="4"/>
            <w:shd w:val="clear" w:color="auto" w:fill="auto"/>
          </w:tcPr>
          <w:p w:rsidR="00534EAB" w:rsidRDefault="001C2B14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проживающий(ая) по адресу:</w:t>
            </w:r>
          </w:p>
        </w:tc>
      </w:tr>
    </w:tbl>
    <w:p w:rsidR="00534EAB" w:rsidRDefault="00534EAB">
      <w:pPr>
        <w:spacing w:after="0"/>
        <w:ind w:firstLine="709"/>
        <w:jc w:val="both"/>
        <w:rPr>
          <w:rFonts w:ascii="Tahoma" w:hAnsi="Tahoma" w:cs="Tahoma"/>
          <w:sz w:val="20"/>
          <w:szCs w:val="20"/>
        </w:rPr>
      </w:pPr>
    </w:p>
    <w:p w:rsidR="00534EAB" w:rsidRDefault="001C2B14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действуя свободно, своей волей и в своем интересе, даю </w:t>
      </w:r>
      <w:r>
        <w:rPr>
          <w:rFonts w:ascii="Tahoma" w:hAnsi="Tahoma" w:cs="Tahoma"/>
          <w:i/>
          <w:color w:val="0000FF"/>
          <w:sz w:val="20"/>
          <w:szCs w:val="20"/>
        </w:rPr>
        <w:t>ООО «Аэропорт «Норильск»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(далее – Оператор), расположенному по адресу </w:t>
      </w:r>
      <w:r>
        <w:rPr>
          <w:rFonts w:ascii="Tahoma" w:hAnsi="Tahoma" w:cs="Tahoma"/>
          <w:i/>
          <w:color w:val="0000FF"/>
          <w:sz w:val="20"/>
          <w:szCs w:val="20"/>
        </w:rPr>
        <w:t xml:space="preserve">663308, Красноярский край, г Норильск, Аэропорт «Норильск», строение 1-, Аэровокзал (здание грузовых операций) </w:t>
      </w:r>
      <w:r>
        <w:rPr>
          <w:rFonts w:ascii="Tahoma" w:hAnsi="Tahoma" w:cs="Tahoma"/>
          <w:sz w:val="20"/>
          <w:szCs w:val="20"/>
        </w:rPr>
        <w:t xml:space="preserve">настоящее Согласие на обработку персональных данных (далее – Согласие) с целью </w:t>
      </w:r>
      <w:r>
        <w:rPr>
          <w:rFonts w:ascii="Tahoma" w:hAnsi="Tahoma" w:cs="Tahoma"/>
          <w:b/>
          <w:sz w:val="20"/>
          <w:szCs w:val="20"/>
        </w:rPr>
        <w:t>замещения вакантных должностей кандидатами, наиболее полно соответствующими требованиям Оператора, проверки достоверности предоставленных кандидатами сведений, формирования кадрового резерва, оценки благонадежности кандидатов, а также осуществления информационного и организационного взаимодействия с кандидатами</w:t>
      </w:r>
    </w:p>
    <w:p w:rsidR="00534EAB" w:rsidRDefault="001C2B14">
      <w:pPr>
        <w:spacing w:before="120" w:after="120"/>
        <w:ind w:firstLine="709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[Цель «формирование кадрового резерва» указывается Операторами, осуществляющими формирование кадрового резерва]</w:t>
      </w:r>
    </w:p>
    <w:p w:rsidR="00534EAB" w:rsidRDefault="001C2B14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Оператор вправе осуществлять сбор, получение от третьих лиц, получение из общедоступных и открытых источников информации, запись, систематизацию, накопление, хранение, уточнение (обновление, изменение), извлечение, использование, передачу (доступ, предоставление), блокирование, удаление, уничтожение с использованием средств автоматизации и без использования средств автоматизации моих нижеуказанных персональных данных:</w:t>
      </w:r>
    </w:p>
    <w:p w:rsidR="00534EAB" w:rsidRDefault="00534EAB">
      <w:pPr>
        <w:spacing w:after="0" w:line="240" w:lineRule="auto"/>
        <w:jc w:val="both"/>
        <w:rPr>
          <w:rFonts w:ascii="Tahoma" w:hAnsi="Tahoma" w:cs="Tahoma"/>
          <w:sz w:val="16"/>
          <w:szCs w:val="16"/>
        </w:rPr>
        <w:sectPr w:rsidR="00534EAB">
          <w:headerReference w:type="default" r:id="rId8"/>
          <w:footerReference w:type="default" r:id="rId9"/>
          <w:footnotePr>
            <w:numRestart w:val="eachSect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фамилия, имя, отчество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предыдущие фамилия, имя, отчество, если изменялись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причине изменения фамилии, имени, отчества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дата рождения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месте рождения (страна рождения)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половой принадлежности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 xml:space="preserve">сведения об имеющемся гражданстве 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ранее имевшемся гражданстве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налоговом резидентстве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 xml:space="preserve">фотографическое изображение 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наименование и реквизиты (серия и номер, дата выдачи, наименование и код выдавшего органа) документа, удостоверяющего личность лица на территории Российской Федерации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адрес регистрации по месту жительства или месту пребывания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дата регистрации по месту жительства или месту пребывания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адрес фактического проживания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наименование, тип и реквизиты (серия и номер, сведения о дате выдачи и выдавшем органе) действующих и прекративших свое действие документов , подтверждающих право на въезд и пребывание на территории иностранного государства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 xml:space="preserve">сведения о наличии и реквизиты (серия и номер, срок действия) разрешения на работу или патента  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 xml:space="preserve">номер телефона  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адрес электронной почты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идентификационный номер налогоплательщика (ИНН) и дата присвоения такого номера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страховой номер индивидуального лицевого счета (СНИЛС) и дата регистрации в системе обязательного пенсионного страхования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наличии воинской обязанности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военной службе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прохождении военных сборов (год, период, наименование и адрес воинской части)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реквизиты (серия и номер, дата выдачи, наименование выдавшей организации) трудовой книжки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 xml:space="preserve">сведения о наличии инвалидности 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наименование и реквизиты (серия и номер, дата выдачи, наименование выдавшей организации) документа, подтверждающего инвалидность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семейном положении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близких родственниках и их возрасте (год рождения)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степени родства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наименование мест предыдущих трудоустройств, а также занимаемых должностей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периоде и продолжительности работы в местах предыдущих трудоустройств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об образовании, квалификации, специальности, профессиональной переподготовке наименование и реквизиты (серия и номер, дата выдачи, наименование выдавшего органа) документа об образовании, квалификации, специальности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об ученой степени, ученом звании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наименование и реквизиты (серия и номер, дата выдачи, наименование выдавшего органа) документа об ученой степени, ученом звании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(дата, период и обозначение учебной программы, наименование проводившей обучение организации) о прохождении обучения, повышении квалификации, профессиональной переподготовке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посещаемости и успеваемости при прохождении обучения, повышения квалификации, профессиональной переподготовке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наименование и реквизиты (серия и номер, дата выдачи, наименование проводившей обучение организации, наименование выдавшего органа) документа о прохождении обучения, повышении квалификации, профессиональной переподготовке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наименование и адрес текущего места учебы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награждении государственными, ведомственными и иными видами наград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профессиональных компетенциях, знаниях и навыках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дополнительных компетенциях, знаниях и навыках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знании и об уровне владения иностранными языками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знании и об уровне владения программным обеспечением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наименование должности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 xml:space="preserve">наименование структурного подразделения 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наименование и адрес текущего места трудоустройства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 xml:space="preserve">дата вступления в должность 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наименование профессии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трудовом стаже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разряд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размере заработной платы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результатах оценки благонадежности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факте, дате и основании прекращения трудового договора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последнем месте государственной или муниципальной службы, наименовании должности и выполняемых функциях на государственной или муниципальной службе</w:t>
      </w:r>
      <w:r>
        <w:rPr>
          <w:rFonts w:ascii="Tahoma" w:eastAsia="Calibri" w:hAnsi="Tahoma" w:cs="Tahoma"/>
          <w:sz w:val="16"/>
          <w:szCs w:val="16"/>
        </w:rPr>
        <w:tab/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периоде и продолжительности государственной или муниципальной службы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факте, дате и основании прекращения служебного контракта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реквизиты (в т.ч номер, дата выдачи, дата окончания срока действия, наименование выдавшего органа, вид пенсии) документа о назначении пенсии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реквизиты (номер, дата выдачи) пенсионного удостоверения или реквизиты свидетельства пенсионера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об интересах и увлечениях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привычках (в том числе вредных) и предпочтениях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наличии права управления транспортными средствами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реквизиты (страна выдачи, серия и номер, дата выдачи, дата окончания срока действия, наименование и код выдавшего органа) удостоверения на право управления транспортным средством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категориях, подкатегориях транспортных средств, на право управления которыми выдано удостоверение, а также дата получения такого права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водительском стаже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факте ведения финансово-хозяйственной деятельности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 xml:space="preserve">сведения об участии кандидата на трудоустройство, его родителей, супруга (-и), детей, братьев и сестер, а также братьев, сестер, родителей, детей супругов и супругов детей, лиц, действующих в интересах кандидата в юридических лицах (наименование, адрес юридического лица, размер доли участия, количество акций, наименование  органа управления юридического лица) и о статусе участия в таких юридических лицах (работник, учредитель, участник, акционер, член органа управления, исполнительного органа)  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об адресах сайтов и (или) страниц сайтов в сети «Интернет», используемых для социальной коммуникации посредством размещения общедоступной информации и идентифицирующих данных</w:t>
      </w:r>
      <w:r>
        <w:rPr>
          <w:rStyle w:val="a9"/>
          <w:rFonts w:ascii="Tahoma" w:eastAsia="Calibri" w:hAnsi="Tahoma" w:cs="Tahoma"/>
          <w:sz w:val="16"/>
          <w:szCs w:val="16"/>
        </w:rPr>
        <w:footnoteReference w:id="2"/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наличии медицинской книжки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об отношении к командировкам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сведения о наличии личного (медицинского) страхования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 xml:space="preserve">сведения о трудовой деятельности </w:t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реквизиты документа, подтверждающего прохождение иностранным гражданином обязательной государственной дактилоскопической регистрации и фотографирования</w:t>
      </w:r>
      <w:r>
        <w:rPr>
          <w:rStyle w:val="a9"/>
          <w:rFonts w:ascii="Tahoma" w:eastAsia="Calibri" w:hAnsi="Tahoma" w:cs="Tahoma"/>
          <w:sz w:val="16"/>
          <w:szCs w:val="16"/>
        </w:rPr>
        <w:footnoteReference w:id="3"/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Style w:val="ae"/>
          <w:rFonts w:ascii="Tahoma" w:eastAsia="Calibri" w:hAnsi="Tahoma" w:cs="Tahoma"/>
        </w:rPr>
      </w:pPr>
      <w:r>
        <w:rPr>
          <w:rFonts w:ascii="Tahoma" w:hAnsi="Tahoma" w:cs="Tahoma"/>
          <w:sz w:val="16"/>
          <w:szCs w:val="16"/>
        </w:rPr>
        <w:t xml:space="preserve">реквизиты (в т.ч. серия и номер, дата выдачи, дата окончания срока действия, место выдачи) документа, удостоверяющего личность </w:t>
      </w:r>
      <w:bookmarkStart w:id="5" w:name="_Ref120096407"/>
      <w:r>
        <w:rPr>
          <w:rFonts w:ascii="Tahoma" w:hAnsi="Tahoma" w:cs="Tahoma"/>
          <w:sz w:val="16"/>
          <w:szCs w:val="16"/>
        </w:rPr>
        <w:t>моряка</w:t>
      </w:r>
      <w:bookmarkStart w:id="6" w:name="_Ref120200112"/>
      <w:bookmarkEnd w:id="5"/>
      <w:r>
        <w:rPr>
          <w:rStyle w:val="a9"/>
          <w:rFonts w:ascii="Tahoma" w:hAnsi="Tahoma" w:cs="Tahoma"/>
          <w:sz w:val="16"/>
          <w:szCs w:val="16"/>
        </w:rPr>
        <w:footnoteReference w:id="4"/>
      </w:r>
      <w:bookmarkEnd w:id="6"/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сведения о любых особых физических приметах, которые могут оказаться полезными для идентификации личности</w:t>
      </w:r>
      <w:r>
        <w:rPr>
          <w:rStyle w:val="a9"/>
          <w:sz w:val="18"/>
        </w:rPr>
        <w:fldChar w:fldCharType="begin"/>
      </w:r>
      <w:r>
        <w:rPr>
          <w:rStyle w:val="a9"/>
          <w:sz w:val="18"/>
        </w:rPr>
        <w:instrText xml:space="preserve"> NOTEREF _Ref120200112 \h  \* MERGEFORMAT </w:instrText>
      </w:r>
      <w:r>
        <w:rPr>
          <w:rStyle w:val="a9"/>
          <w:sz w:val="18"/>
        </w:rPr>
      </w:r>
      <w:r>
        <w:rPr>
          <w:rStyle w:val="a9"/>
          <w:sz w:val="18"/>
        </w:rPr>
        <w:fldChar w:fldCharType="separate"/>
      </w:r>
      <w:r>
        <w:rPr>
          <w:rStyle w:val="a9"/>
          <w:sz w:val="18"/>
        </w:rPr>
        <w:t>3</w:t>
      </w:r>
      <w:r>
        <w:rPr>
          <w:rStyle w:val="a9"/>
          <w:sz w:val="18"/>
        </w:rPr>
        <w:fldChar w:fldCharType="end"/>
      </w:r>
    </w:p>
    <w:p w:rsidR="00534EAB" w:rsidRDefault="001C2B14">
      <w:pPr>
        <w:numPr>
          <w:ilvl w:val="0"/>
          <w:numId w:val="35"/>
        </w:numPr>
        <w:spacing w:after="0" w:line="240" w:lineRule="auto"/>
        <w:ind w:right="-9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реквизиты (в т.ч. серия, номер, дата выдачи, срок действия) свидетельства авиационного персонала гражданской авиации</w:t>
      </w:r>
    </w:p>
    <w:p w:rsidR="00534EAB" w:rsidRDefault="00534EAB">
      <w:pPr>
        <w:spacing w:after="120"/>
        <w:jc w:val="both"/>
        <w:rPr>
          <w:rFonts w:ascii="Tahoma" w:hAnsi="Tahoma" w:cs="Tahoma"/>
          <w:sz w:val="20"/>
          <w:szCs w:val="20"/>
        </w:rPr>
        <w:sectPr w:rsidR="00534EAB">
          <w:footnotePr>
            <w:numRestart w:val="eachSect"/>
          </w:footnotePr>
          <w:type w:val="continuous"/>
          <w:pgSz w:w="11906" w:h="16838"/>
          <w:pgMar w:top="1134" w:right="850" w:bottom="1134" w:left="1418" w:header="708" w:footer="708" w:gutter="0"/>
          <w:cols w:num="3" w:space="2"/>
          <w:docGrid w:linePitch="360"/>
          <w15:footnoteColumns w:val="1"/>
        </w:sectPr>
      </w:pPr>
    </w:p>
    <w:p w:rsidR="00534EAB" w:rsidRDefault="00534EAB">
      <w:pPr>
        <w:spacing w:after="0" w:line="240" w:lineRule="auto"/>
        <w:ind w:right="-9"/>
        <w:jc w:val="both"/>
        <w:rPr>
          <w:rFonts w:ascii="Tahoma" w:hAnsi="Tahoma" w:cs="Tahoma"/>
          <w:sz w:val="16"/>
          <w:szCs w:val="16"/>
        </w:rPr>
      </w:pPr>
    </w:p>
    <w:p w:rsidR="00534EAB" w:rsidRDefault="00534EAB">
      <w:pPr>
        <w:spacing w:after="0" w:line="240" w:lineRule="auto"/>
        <w:ind w:right="-9"/>
        <w:jc w:val="both"/>
        <w:rPr>
          <w:rFonts w:ascii="Tahoma" w:hAnsi="Tahoma" w:cs="Tahoma"/>
          <w:sz w:val="16"/>
          <w:szCs w:val="16"/>
        </w:rPr>
        <w:sectPr w:rsidR="00534EAB">
          <w:footnotePr>
            <w:numRestart w:val="eachSect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4EAB" w:rsidRDefault="001C2B14">
      <w:pPr>
        <w:spacing w:after="0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Я подтверждаю, что в соответствии с п.1 ч.4 ст.18 Федерального закона от 27.07.2006 N 152-ФЗ «О персональных данных» члены моей семьи и близкие родственники уведомлены мной об осуществлении обработки их персональных данных (а именно: фамилия, имя, отчество, степень родства, год рождения) для цели, указанной в настоящем Согласии. </w:t>
      </w:r>
    </w:p>
    <w:p w:rsidR="00534EAB" w:rsidRDefault="001C2B14">
      <w:pPr>
        <w:spacing w:after="0" w:line="240" w:lineRule="auto"/>
        <w:ind w:firstLine="709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Я подтверждаю, что в соответствии с п.1 ч.4 ст.18 Федерального закона от 27.07.2006 N 152-ФЗ «О персональных данных» члены моей семьи, в т.ч. родители, супруг (-а), дети, братья и сестры, а также братья, сестры, родители, дети супругов и супруги детей и лица, действующие в моих интересах, уведомлены мной об осуществлении обработки Оператором, ООО «Норникель Спутник» [</w:t>
      </w:r>
      <w:r>
        <w:rPr>
          <w:rFonts w:ascii="Tahoma" w:eastAsia="Calibri" w:hAnsi="Tahoma" w:cs="Tahoma"/>
          <w:i/>
          <w:iCs/>
          <w:sz w:val="20"/>
          <w:szCs w:val="20"/>
        </w:rPr>
        <w:t>В случае, когда Оператором является ООО «Норникель Спутник», указание на: ООО «Норникель Спутник» необходимо исключить из формы Согласия</w:t>
      </w:r>
      <w:r>
        <w:rPr>
          <w:rFonts w:ascii="Tahoma" w:eastAsia="Calibri" w:hAnsi="Tahoma" w:cs="Tahoma"/>
          <w:sz w:val="20"/>
          <w:szCs w:val="20"/>
        </w:rPr>
        <w:t>]</w:t>
      </w:r>
      <w:r>
        <w:rPr>
          <w:rFonts w:ascii="Tahoma" w:eastAsia="Calibri" w:hAnsi="Tahoma" w:cs="Tahoma"/>
          <w:i/>
          <w:iCs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t>их персональных данных, перечисленных в пунктах 1, 66 Перечня персональных данных настоящего Согласия,</w:t>
      </w:r>
      <w:r>
        <w:rPr>
          <w:rFonts w:ascii="Tahoma" w:eastAsia="Calibri" w:hAnsi="Tahoma" w:cs="Tahoma"/>
          <w:i/>
          <w:iCs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t>в случае урегулирования возможных обстоятельств возникновения личной заинтересованности, которая приводит или может привести к конфликту интересов.</w:t>
      </w:r>
    </w:p>
    <w:p w:rsidR="00534EAB" w:rsidRDefault="001C2B14">
      <w:pPr>
        <w:spacing w:after="0"/>
        <w:ind w:firstLine="709"/>
        <w:jc w:val="both"/>
        <w:rPr>
          <w:rFonts w:ascii="Tahoma" w:hAnsi="Tahoma"/>
          <w:i/>
          <w:sz w:val="20"/>
        </w:rPr>
      </w:pPr>
      <w:r>
        <w:rPr>
          <w:rFonts w:ascii="Tahoma" w:hAnsi="Tahoma" w:cs="Tahoma"/>
          <w:sz w:val="20"/>
          <w:szCs w:val="20"/>
        </w:rPr>
        <w:t>Оператор вправе привлекать третьих лиц к обработке персональных данных путем поручения третьим лицам обработки персональных данных и (или) путем передачи третьим лицам персональных данных без поручения обработки персональных данных. Привлечение третьих лиц к обработке персональных данных может осуществляться только при условии обработки такими лицами персональных данных в минимально необходимом составе и исключительно для достижения предусмотренной настоящим Согласием цели обработки персональных данных, а также при условии обеспечения такими лицами конфиденциальности и безопасности персональных данных при их обработке. К третьим лицам, в частности, относятся: кадровые агентства</w:t>
      </w:r>
      <w:r>
        <w:rPr>
          <w:rStyle w:val="a9"/>
          <w:rFonts w:ascii="Tahoma" w:hAnsi="Tahoma"/>
          <w:sz w:val="20"/>
        </w:rPr>
        <w:footnoteReference w:id="5"/>
      </w:r>
      <w:r>
        <w:rPr>
          <w:rFonts w:ascii="Tahoma" w:hAnsi="Tahoma" w:cs="Tahoma"/>
          <w:sz w:val="20"/>
          <w:szCs w:val="20"/>
        </w:rPr>
        <w:t>, организации, осуществляющие оценку благонадежности кандидатов,</w:t>
      </w:r>
      <w:r>
        <w:rPr>
          <w:rFonts w:ascii="Tahoma" w:hAnsi="Tahoma"/>
          <w:sz w:val="20"/>
        </w:rPr>
        <w:t xml:space="preserve"> </w:t>
      </w:r>
      <w:r>
        <w:rPr>
          <w:rFonts w:ascii="Tahoma" w:hAnsi="Tahoma" w:cs="Tahoma"/>
          <w:sz w:val="20"/>
          <w:szCs w:val="20"/>
        </w:rPr>
        <w:t>ПАО «ГМК «Норильский никель» (адрес: 647000, Красноярский край, Таймырский Долгано-Ненецкий район, г. Дудинка, ул. Морозова, д. 1); ООО «Норникель Спутник» (адрес: 125130, г. Москва, Старопетровский пр-д, д. 11 к. 2, ком. 511).</w:t>
      </w:r>
    </w:p>
    <w:p w:rsidR="00534EAB" w:rsidRDefault="001C2B14">
      <w:pPr>
        <w:spacing w:after="0"/>
        <w:ind w:firstLine="709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[В случае, если Оператором является ПАО «ГМК «Норильский никель», текст «ПАО «ГМК «Норильский никель» (адрес: 647000, Красноярский край, Таймырский Долгано-Ненецкий район, г. Дудинка, ул. Морозова, д. 1)» необходимо исключить из вышеуказанного абзаца. </w:t>
      </w:r>
    </w:p>
    <w:p w:rsidR="00534EAB" w:rsidRDefault="001C2B14">
      <w:pPr>
        <w:spacing w:before="120" w:after="120"/>
        <w:ind w:firstLine="709"/>
        <w:jc w:val="both"/>
        <w:rPr>
          <w:rFonts w:ascii="Tahoma" w:hAnsi="Tahoma" w:cs="Tahoma"/>
          <w:i/>
          <w:szCs w:val="20"/>
        </w:rPr>
      </w:pPr>
      <w:r>
        <w:rPr>
          <w:rFonts w:ascii="Tahoma" w:hAnsi="Tahoma" w:cs="Tahoma"/>
          <w:i/>
          <w:sz w:val="20"/>
          <w:szCs w:val="20"/>
        </w:rPr>
        <w:t>В случае, если Оператором является ООО «Норникель Спутник», текст «ООО «Норникель Спутник» (адрес: 125130, г. Москва, Старопетровский пр-д, д. 11 к. 2, ком. 511)» необходимо исключить из вышеуказанного абзаца.]</w:t>
      </w:r>
    </w:p>
    <w:p w:rsidR="00534EAB" w:rsidRDefault="001C2B14">
      <w:pPr>
        <w:spacing w:after="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Настоящее Согласие действует со дня его подписания и до момента принятия решения Оператором о соответствии моей кандидатуры требованиям для замещения вакантных должностей (трудоустройства) у Оператора, а также в течение 3 (трех) месяцев после принятия указанного решения.</w:t>
      </w:r>
    </w:p>
    <w:p w:rsidR="00534EAB" w:rsidRDefault="001C2B14">
      <w:pPr>
        <w:spacing w:before="120" w:after="120"/>
        <w:ind w:firstLine="709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[В случае, если цель «формирование кадрового резерва» применима к деятельности Оператора, то вышеприведенный абзац необходимо удалить из формы согласия]</w:t>
      </w:r>
    </w:p>
    <w:p w:rsidR="00534EAB" w:rsidRDefault="001C2B14">
      <w:pPr>
        <w:spacing w:after="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Настоящее Согласие действует со дня его подписания и до момента принятия решения Оператором о соответствии моей кандидатуры требованиям для замещения вакантных должностей (трудоустройства) у Оператора, а также в течение 5 (пяти) лет после принятия указанного решения.</w:t>
      </w:r>
    </w:p>
    <w:p w:rsidR="00534EAB" w:rsidRDefault="001C2B14">
      <w:pPr>
        <w:spacing w:after="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Настоящим я подтверждаю факт своего ознакомления с нормативно-методическим документом Оператора, регламентирующим порядок ведения им кадрового резерва, и подтверждаю свое конкретное, информированное и сознательное согласие на включение в кадровый резерв Оператора и на обработку персональных данных с указанной целью в соответствии с настоящим Согласием: </w:t>
      </w:r>
    </w:p>
    <w:p w:rsidR="00534EAB" w:rsidRDefault="001C2B14">
      <w:pPr>
        <w:spacing w:after="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ДА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9A299D">
        <w:rPr>
          <w:rFonts w:ascii="Tahoma" w:hAnsi="Tahoma" w:cs="Tahoma"/>
          <w:sz w:val="20"/>
          <w:szCs w:val="20"/>
        </w:rPr>
      </w:r>
      <w:r w:rsidR="009A299D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или </w:t>
      </w:r>
      <w:r>
        <w:rPr>
          <w:rFonts w:ascii="Tahoma" w:hAnsi="Tahoma" w:cs="Tahoma"/>
          <w:b/>
          <w:sz w:val="20"/>
          <w:szCs w:val="20"/>
        </w:rPr>
        <w:t>НЕТ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9A299D">
        <w:rPr>
          <w:rFonts w:ascii="Tahoma" w:hAnsi="Tahoma" w:cs="Tahoma"/>
          <w:sz w:val="20"/>
          <w:szCs w:val="20"/>
        </w:rPr>
      </w:r>
      <w:r w:rsidR="009A299D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 </w:t>
      </w:r>
    </w:p>
    <w:p w:rsidR="00534EAB" w:rsidRDefault="001C2B14">
      <w:pPr>
        <w:spacing w:before="60" w:after="60"/>
        <w:ind w:firstLine="709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[В случае, если у Оператора отсутствует нормативно-методический документ по кадровому резерву, вышеприведенный абзац необходимо удалить из формы согласия.]</w:t>
      </w:r>
    </w:p>
    <w:p w:rsidR="00534EAB" w:rsidRDefault="001C2B14">
      <w:pPr>
        <w:spacing w:after="0"/>
        <w:ind w:firstLine="709"/>
        <w:jc w:val="both"/>
        <w:rPr>
          <w:rFonts w:ascii="Tahoma" w:hAnsi="Tahoma" w:cs="Tahoma"/>
          <w:sz w:val="20"/>
          <w:szCs w:val="20"/>
        </w:rPr>
        <w:sectPr w:rsidR="00534EAB">
          <w:footnotePr>
            <w:numRestart w:val="eachSect"/>
          </w:footnotePr>
          <w:type w:val="continuous"/>
          <w:pgSz w:w="11906" w:h="16838"/>
          <w:pgMar w:top="1134" w:right="850" w:bottom="1702" w:left="1701" w:header="708" w:footer="708" w:gutter="0"/>
          <w:cols w:space="708"/>
          <w:docGrid w:linePitch="360"/>
        </w:sectPr>
      </w:pPr>
      <w:r>
        <w:rPr>
          <w:rFonts w:ascii="Tahoma" w:hAnsi="Tahoma" w:cs="Tahoma"/>
          <w:sz w:val="20"/>
          <w:szCs w:val="20"/>
        </w:rPr>
        <w:t xml:space="preserve">Я уведомлен(а) о том, что настоящее Согласие может быть отозвано мной в соответствии со ст.9 Федерального закона от 27.07.2006 № 152-ФЗ «О персональных данных» путем представления </w:t>
      </w:r>
    </w:p>
    <w:p w:rsidR="00534EAB" w:rsidRDefault="001C2B14">
      <w:pPr>
        <w:spacing w:after="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письменного обращения по адресу Оператора. Указанное письменное обращение должно содержать следующие сведения обо мне: (1) фамилия, имя, отчество; (2) адрес места жительства; (3) наименование и номер основного документа, удостоверяющего личность; (4) сведения о дате выдачи указанного документа и выдавшем его органе; (5) подпись. Я уведомлен(а) о том, что в случае отзыва настоящего Согласия Оператор вправе продолжить обработку моих персональных данных без моего согласия при наличии оснований, указанных в п.п.2-11 ч.1 ст.6, ч.2 ст.10 и ч.2 ст.11 Федерального закона от 27.07.2006 № 152-ФЗ «О персональных данных». </w:t>
      </w:r>
    </w:p>
    <w:p w:rsidR="00534EAB" w:rsidRDefault="00534EAB">
      <w:pPr>
        <w:spacing w:after="0"/>
        <w:ind w:firstLine="709"/>
        <w:jc w:val="both"/>
        <w:rPr>
          <w:rFonts w:ascii="Tahoma" w:hAnsi="Tahoma" w:cs="Tahoma"/>
          <w:sz w:val="20"/>
          <w:szCs w:val="20"/>
        </w:rPr>
      </w:pPr>
    </w:p>
    <w:p w:rsidR="00534EAB" w:rsidRDefault="00534EAB">
      <w:pPr>
        <w:spacing w:after="0"/>
        <w:ind w:firstLine="709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4"/>
        <w:gridCol w:w="2042"/>
        <w:gridCol w:w="2916"/>
      </w:tblGrid>
      <w:tr w:rsidR="00534EAB">
        <w:trPr>
          <w:trHeight w:val="124"/>
          <w:jc w:val="center"/>
        </w:trPr>
        <w:tc>
          <w:tcPr>
            <w:tcW w:w="4114" w:type="dxa"/>
            <w:vMerge w:val="restart"/>
            <w:shd w:val="clear" w:color="auto" w:fill="auto"/>
          </w:tcPr>
          <w:p w:rsidR="00534EAB" w:rsidRDefault="001C2B14">
            <w:p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«___» ______________ 20___ года</w:t>
            </w:r>
          </w:p>
        </w:tc>
        <w:tc>
          <w:tcPr>
            <w:tcW w:w="2042" w:type="dxa"/>
            <w:shd w:val="clear" w:color="auto" w:fill="auto"/>
          </w:tcPr>
          <w:p w:rsidR="00534EAB" w:rsidRDefault="001C2B14">
            <w:pPr>
              <w:tabs>
                <w:tab w:val="left" w:pos="3206"/>
              </w:tabs>
              <w:spacing w:after="0"/>
              <w:jc w:val="both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__________________/</w:t>
            </w:r>
          </w:p>
        </w:tc>
        <w:tc>
          <w:tcPr>
            <w:tcW w:w="2916" w:type="dxa"/>
            <w:shd w:val="clear" w:color="auto" w:fill="auto"/>
          </w:tcPr>
          <w:p w:rsidR="00534EAB" w:rsidRDefault="001C2B14">
            <w:pPr>
              <w:tabs>
                <w:tab w:val="left" w:pos="3206"/>
              </w:tabs>
              <w:spacing w:after="0"/>
              <w:jc w:val="both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__________________________/</w:t>
            </w:r>
          </w:p>
        </w:tc>
      </w:tr>
      <w:tr w:rsidR="00534EAB">
        <w:trPr>
          <w:trHeight w:val="124"/>
          <w:jc w:val="center"/>
        </w:trPr>
        <w:tc>
          <w:tcPr>
            <w:tcW w:w="4114" w:type="dxa"/>
            <w:vMerge/>
            <w:shd w:val="clear" w:color="auto" w:fill="auto"/>
          </w:tcPr>
          <w:p w:rsidR="00534EAB" w:rsidRDefault="00534EAB">
            <w:p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34EAB" w:rsidRDefault="001C2B14">
            <w:pPr>
              <w:tabs>
                <w:tab w:val="left" w:pos="3206"/>
              </w:tabs>
              <w:spacing w:after="0"/>
              <w:jc w:val="both"/>
              <w:rPr>
                <w:rFonts w:ascii="Tahoma" w:hAnsi="Tahoma" w:cs="Tahoma"/>
                <w:i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i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916" w:type="dxa"/>
            <w:shd w:val="clear" w:color="auto" w:fill="auto"/>
          </w:tcPr>
          <w:p w:rsidR="00534EAB" w:rsidRDefault="001C2B14">
            <w:pPr>
              <w:tabs>
                <w:tab w:val="left" w:pos="3206"/>
              </w:tabs>
              <w:spacing w:after="0"/>
              <w:jc w:val="both"/>
              <w:rPr>
                <w:rFonts w:ascii="Tahoma" w:hAnsi="Tahoma" w:cs="Tahoma"/>
                <w:i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i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bookmarkEnd w:id="2"/>
      <w:bookmarkEnd w:id="3"/>
      <w:bookmarkEnd w:id="4"/>
    </w:tbl>
    <w:p w:rsidR="00534EAB" w:rsidRDefault="00534EAB">
      <w:p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20"/>
          <w:szCs w:val="20"/>
        </w:rPr>
      </w:pPr>
    </w:p>
    <w:p w:rsidR="00534EAB" w:rsidRDefault="00534EAB">
      <w:pPr>
        <w:spacing w:after="0" w:line="240" w:lineRule="auto"/>
        <w:ind w:right="-9"/>
        <w:contextualSpacing/>
        <w:jc w:val="both"/>
        <w:rPr>
          <w:rFonts w:ascii="Tahoma" w:eastAsia="Calibri" w:hAnsi="Tahoma" w:cs="Tahoma"/>
          <w:sz w:val="20"/>
          <w:szCs w:val="20"/>
        </w:rPr>
      </w:pPr>
    </w:p>
    <w:sectPr w:rsidR="00534EAB">
      <w:footnotePr>
        <w:numRestart w:val="eachPage"/>
      </w:footnotePr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99D" w:rsidRDefault="009A299D">
      <w:pPr>
        <w:spacing w:after="0" w:line="240" w:lineRule="auto"/>
      </w:pPr>
      <w:r>
        <w:separator/>
      </w:r>
    </w:p>
  </w:endnote>
  <w:endnote w:type="continuationSeparator" w:id="0">
    <w:p w:rsidR="009A299D" w:rsidRDefault="009A299D">
      <w:pPr>
        <w:spacing w:after="0" w:line="240" w:lineRule="auto"/>
      </w:pPr>
      <w:r>
        <w:continuationSeparator/>
      </w:r>
    </w:p>
  </w:endnote>
  <w:endnote w:type="continuationNotice" w:id="1">
    <w:p w:rsidR="009A299D" w:rsidRDefault="009A29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EAB" w:rsidRDefault="001C2B14">
    <w:pPr>
      <w:pStyle w:val="a5"/>
      <w:jc w:val="right"/>
      <w:rPr>
        <w:rFonts w:ascii="Tahoma" w:hAnsi="Tahoma" w:cs="Tahoma"/>
      </w:rPr>
    </w:pPr>
    <w:r>
      <w:rPr>
        <w:rFonts w:ascii="Tahoma" w:hAnsi="Tahoma" w:cs="Tahoma"/>
      </w:rPr>
      <w:fldChar w:fldCharType="begin"/>
    </w:r>
    <w:r>
      <w:rPr>
        <w:rFonts w:ascii="Tahoma" w:hAnsi="Tahoma" w:cs="Tahoma"/>
      </w:rPr>
      <w:instrText>PAGE   \* MERGEFORMAT</w:instrText>
    </w:r>
    <w:r>
      <w:rPr>
        <w:rFonts w:ascii="Tahoma" w:hAnsi="Tahoma" w:cs="Tahoma"/>
      </w:rPr>
      <w:fldChar w:fldCharType="separate"/>
    </w:r>
    <w:r w:rsidR="00494E12">
      <w:rPr>
        <w:rFonts w:ascii="Tahoma" w:hAnsi="Tahoma" w:cs="Tahoma"/>
        <w:noProof/>
      </w:rPr>
      <w:t>1</w:t>
    </w:r>
    <w:r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99D" w:rsidRDefault="009A299D">
      <w:pPr>
        <w:spacing w:after="0" w:line="240" w:lineRule="auto"/>
      </w:pPr>
      <w:r>
        <w:separator/>
      </w:r>
    </w:p>
  </w:footnote>
  <w:footnote w:type="continuationSeparator" w:id="0">
    <w:p w:rsidR="009A299D" w:rsidRDefault="009A299D">
      <w:pPr>
        <w:spacing w:after="0" w:line="240" w:lineRule="auto"/>
      </w:pPr>
      <w:r>
        <w:continuationSeparator/>
      </w:r>
    </w:p>
  </w:footnote>
  <w:footnote w:type="continuationNotice" w:id="1">
    <w:p w:rsidR="009A299D" w:rsidRDefault="009A299D">
      <w:pPr>
        <w:spacing w:after="0" w:line="240" w:lineRule="auto"/>
      </w:pPr>
    </w:p>
  </w:footnote>
  <w:footnote w:id="2">
    <w:p w:rsidR="00534EAB" w:rsidRDefault="001C2B14">
      <w:pPr>
        <w:pStyle w:val="a7"/>
        <w:jc w:val="both"/>
        <w:rPr>
          <w:rFonts w:ascii="Tahoma" w:hAnsi="Tahoma" w:cs="Tahoma"/>
          <w:sz w:val="16"/>
          <w:szCs w:val="16"/>
        </w:rPr>
      </w:pPr>
      <w:r>
        <w:rPr>
          <w:rStyle w:val="a9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Например, адрес персональной страницы в любой отдельно взятой социальной сети, предназначенной для поиска и установления деловых контактов</w:t>
      </w:r>
    </w:p>
  </w:footnote>
  <w:footnote w:id="3">
    <w:p w:rsidR="00534EAB" w:rsidRDefault="001C2B14">
      <w:pPr>
        <w:pStyle w:val="a7"/>
        <w:jc w:val="both"/>
        <w:rPr>
          <w:rFonts w:ascii="Tahoma" w:hAnsi="Tahoma" w:cs="Tahoma"/>
          <w:sz w:val="16"/>
          <w:szCs w:val="16"/>
        </w:rPr>
      </w:pPr>
      <w:r>
        <w:rPr>
          <w:rStyle w:val="a9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Style w:val="a9"/>
          <w:rFonts w:ascii="Tahoma" w:hAnsi="Tahoma" w:cs="Tahoma"/>
          <w:sz w:val="16"/>
          <w:szCs w:val="16"/>
          <w:vertAlign w:val="baseline"/>
        </w:rPr>
        <w:t>Применимо только к категории тех иностранных лиц, которых в соответствии с нормативны</w:t>
      </w:r>
      <w:r>
        <w:rPr>
          <w:rFonts w:ascii="Tahoma" w:hAnsi="Tahoma" w:cs="Tahoma"/>
          <w:sz w:val="16"/>
          <w:szCs w:val="16"/>
        </w:rPr>
        <w:t>ми</w:t>
      </w:r>
      <w:r>
        <w:rPr>
          <w:rStyle w:val="a9"/>
          <w:rFonts w:ascii="Tahoma" w:hAnsi="Tahoma" w:cs="Tahoma"/>
          <w:sz w:val="16"/>
          <w:szCs w:val="16"/>
          <w:vertAlign w:val="baseline"/>
        </w:rPr>
        <w:t xml:space="preserve"> правовыми актами РФ Оператор вправе привлекать при условии предъявления документа, подтверждающего прохождение дактилоскопической регистрации и фотографирования</w:t>
      </w:r>
    </w:p>
  </w:footnote>
  <w:footnote w:id="4">
    <w:p w:rsidR="00534EAB" w:rsidRDefault="001C2B14">
      <w:pPr>
        <w:pStyle w:val="a7"/>
        <w:jc w:val="both"/>
      </w:pPr>
      <w:r>
        <w:rPr>
          <w:rStyle w:val="a9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Применимо только к работникам, трудящимся на борту судна</w:t>
      </w:r>
    </w:p>
  </w:footnote>
  <w:footnote w:id="5">
    <w:p w:rsidR="00534EAB" w:rsidRDefault="001C2B14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Кадровому агентству, осуществившему подбор кандидата, передаются персональные данные в объеме, необходимом для определения размера вознаграждения кадрового агентства и выполнения своих обязательств перед Оператором.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EAB" w:rsidRDefault="00534E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6CA"/>
    <w:multiLevelType w:val="hybridMultilevel"/>
    <w:tmpl w:val="BCC45BAC"/>
    <w:lvl w:ilvl="0" w:tplc="3A121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2529D1"/>
    <w:multiLevelType w:val="hybridMultilevel"/>
    <w:tmpl w:val="DC6EE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D1D33"/>
    <w:multiLevelType w:val="multilevel"/>
    <w:tmpl w:val="B6C422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3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72" w:hanging="180"/>
      </w:pPr>
      <w:rPr>
        <w:rFonts w:hint="default"/>
      </w:rPr>
    </w:lvl>
  </w:abstractNum>
  <w:abstractNum w:abstractNumId="3" w15:restartNumberingAfterBreak="0">
    <w:nsid w:val="0C5C55D9"/>
    <w:multiLevelType w:val="multilevel"/>
    <w:tmpl w:val="2688AD62"/>
    <w:lvl w:ilvl="0">
      <w:start w:val="1"/>
      <w:numFmt w:val="decimal"/>
      <w:pStyle w:val="1"/>
      <w:lvlText w:val="%1."/>
      <w:lvlJc w:val="left"/>
      <w:pPr>
        <w:tabs>
          <w:tab w:val="num" w:pos="737"/>
        </w:tabs>
        <w:ind w:left="737" w:hanging="737"/>
      </w:pPr>
      <w:rPr>
        <w:rFonts w:ascii="Tahoma" w:hAnsi="Tahoma" w:cs="Tahoma" w:hint="default"/>
        <w:b/>
        <w:i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737"/>
        </w:tabs>
        <w:ind w:left="737" w:hanging="73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37"/>
        </w:tabs>
        <w:ind w:left="1304" w:hanging="567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pStyle w:val="5"/>
      <w:lvlText w:val="(%4.%5)"/>
      <w:lvlJc w:val="left"/>
      <w:pPr>
        <w:tabs>
          <w:tab w:val="num" w:pos="737"/>
        </w:tabs>
        <w:ind w:left="1304" w:hanging="567"/>
      </w:pPr>
      <w:rPr>
        <w:rFonts w:ascii="Calibri" w:hAnsi="Calibri" w:hint="default"/>
        <w:b w:val="0"/>
        <w:i w:val="0"/>
        <w:sz w:val="20"/>
      </w:rPr>
    </w:lvl>
    <w:lvl w:ilvl="5">
      <w:start w:val="1"/>
      <w:numFmt w:val="bullet"/>
      <w:lvlText w:val="­"/>
      <w:lvlJc w:val="left"/>
      <w:pPr>
        <w:tabs>
          <w:tab w:val="num" w:pos="1304"/>
        </w:tabs>
        <w:ind w:left="1588" w:hanging="284"/>
      </w:pPr>
      <w:rPr>
        <w:rFonts w:ascii="Calibri" w:hAnsi="Calibri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9383F2B"/>
    <w:multiLevelType w:val="hybridMultilevel"/>
    <w:tmpl w:val="0D9445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4171"/>
    <w:multiLevelType w:val="hybridMultilevel"/>
    <w:tmpl w:val="81204ED2"/>
    <w:lvl w:ilvl="0" w:tplc="27646DB6">
      <w:start w:val="9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F00266"/>
    <w:multiLevelType w:val="hybridMultilevel"/>
    <w:tmpl w:val="46A803A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53F8E"/>
    <w:multiLevelType w:val="hybridMultilevel"/>
    <w:tmpl w:val="590C91B6"/>
    <w:lvl w:ilvl="0" w:tplc="7E98259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3B8634A"/>
    <w:multiLevelType w:val="hybridMultilevel"/>
    <w:tmpl w:val="D7FEE522"/>
    <w:lvl w:ilvl="0" w:tplc="0BF61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C2A07"/>
    <w:multiLevelType w:val="hybridMultilevel"/>
    <w:tmpl w:val="F44EEDB0"/>
    <w:lvl w:ilvl="0" w:tplc="0CD6F1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042011"/>
    <w:multiLevelType w:val="hybridMultilevel"/>
    <w:tmpl w:val="A7D2B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F45AB"/>
    <w:multiLevelType w:val="hybridMultilevel"/>
    <w:tmpl w:val="EF4E07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F5BD0"/>
    <w:multiLevelType w:val="hybridMultilevel"/>
    <w:tmpl w:val="E5AA3636"/>
    <w:lvl w:ilvl="0" w:tplc="378AF3FE">
      <w:start w:val="1"/>
      <w:numFmt w:val="decimal"/>
      <w:lvlText w:val="%1)"/>
      <w:lvlJc w:val="left"/>
      <w:pPr>
        <w:ind w:left="1778" w:hanging="360"/>
      </w:pPr>
      <w:rPr>
        <w:rFonts w:ascii="Tahoma" w:eastAsia="Times New Roman" w:hAnsi="Tahoma" w:cs="Tahom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7316A6"/>
    <w:multiLevelType w:val="hybridMultilevel"/>
    <w:tmpl w:val="037E52FC"/>
    <w:lvl w:ilvl="0" w:tplc="3A121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96525"/>
    <w:multiLevelType w:val="hybridMultilevel"/>
    <w:tmpl w:val="3FE0C5D0"/>
    <w:lvl w:ilvl="0" w:tplc="378AF3FE">
      <w:start w:val="1"/>
      <w:numFmt w:val="decimal"/>
      <w:lvlText w:val="%1)"/>
      <w:lvlJc w:val="left"/>
      <w:pPr>
        <w:ind w:left="927" w:hanging="360"/>
      </w:pPr>
      <w:rPr>
        <w:rFonts w:ascii="Tahoma" w:eastAsia="Times New Roman" w:hAnsi="Tahoma" w:cs="Tahoma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C4B0A"/>
    <w:multiLevelType w:val="multilevel"/>
    <w:tmpl w:val="FAFC554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72" w:hanging="180"/>
      </w:pPr>
      <w:rPr>
        <w:rFonts w:hint="default"/>
      </w:rPr>
    </w:lvl>
  </w:abstractNum>
  <w:abstractNum w:abstractNumId="16" w15:restartNumberingAfterBreak="0">
    <w:nsid w:val="4AC653E8"/>
    <w:multiLevelType w:val="hybridMultilevel"/>
    <w:tmpl w:val="3FE0C5D0"/>
    <w:lvl w:ilvl="0" w:tplc="378AF3F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11DF8"/>
    <w:multiLevelType w:val="hybridMultilevel"/>
    <w:tmpl w:val="3FE0C5D0"/>
    <w:lvl w:ilvl="0" w:tplc="378AF3F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F4A45"/>
    <w:multiLevelType w:val="hybridMultilevel"/>
    <w:tmpl w:val="2AA8D882"/>
    <w:lvl w:ilvl="0" w:tplc="1A6E4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3427A"/>
    <w:multiLevelType w:val="hybridMultilevel"/>
    <w:tmpl w:val="E8DC05A2"/>
    <w:lvl w:ilvl="0" w:tplc="0419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F285E"/>
    <w:multiLevelType w:val="hybridMultilevel"/>
    <w:tmpl w:val="41E8C7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27C50"/>
    <w:multiLevelType w:val="hybridMultilevel"/>
    <w:tmpl w:val="DA86C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96462"/>
    <w:multiLevelType w:val="hybridMultilevel"/>
    <w:tmpl w:val="ABC2B2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3362C4"/>
    <w:multiLevelType w:val="hybridMultilevel"/>
    <w:tmpl w:val="7F9AA67C"/>
    <w:lvl w:ilvl="0" w:tplc="378AF3F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90D29"/>
    <w:multiLevelType w:val="multilevel"/>
    <w:tmpl w:val="8C10ADF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72" w:hanging="180"/>
      </w:pPr>
      <w:rPr>
        <w:rFonts w:hint="default"/>
      </w:rPr>
    </w:lvl>
  </w:abstractNum>
  <w:abstractNum w:abstractNumId="25" w15:restartNumberingAfterBreak="0">
    <w:nsid w:val="5AA70821"/>
    <w:multiLevelType w:val="hybridMultilevel"/>
    <w:tmpl w:val="3FE0C5D0"/>
    <w:lvl w:ilvl="0" w:tplc="378AF3F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0040F"/>
    <w:multiLevelType w:val="hybridMultilevel"/>
    <w:tmpl w:val="B6FC54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88D43CE"/>
    <w:multiLevelType w:val="multilevel"/>
    <w:tmpl w:val="F910A57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72" w:hanging="180"/>
      </w:pPr>
      <w:rPr>
        <w:rFonts w:hint="default"/>
      </w:rPr>
    </w:lvl>
  </w:abstractNum>
  <w:abstractNum w:abstractNumId="28" w15:restartNumberingAfterBreak="0">
    <w:nsid w:val="6C763EC9"/>
    <w:multiLevelType w:val="hybridMultilevel"/>
    <w:tmpl w:val="72C46126"/>
    <w:lvl w:ilvl="0" w:tplc="2EA01C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3BB1C8D"/>
    <w:multiLevelType w:val="hybridMultilevel"/>
    <w:tmpl w:val="1E6C5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53BB9"/>
    <w:multiLevelType w:val="hybridMultilevel"/>
    <w:tmpl w:val="E08C07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8EF3884"/>
    <w:multiLevelType w:val="hybridMultilevel"/>
    <w:tmpl w:val="983CAB96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F00703F"/>
    <w:multiLevelType w:val="hybridMultilevel"/>
    <w:tmpl w:val="DFB6DE24"/>
    <w:lvl w:ilvl="0" w:tplc="0CD6F1D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FAE00FF"/>
    <w:multiLevelType w:val="hybridMultilevel"/>
    <w:tmpl w:val="BA447014"/>
    <w:lvl w:ilvl="0" w:tplc="378AF3F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1098100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4"/>
  </w:num>
  <w:num w:numId="4">
    <w:abstractNumId w:val="16"/>
  </w:num>
  <w:num w:numId="5">
    <w:abstractNumId w:val="17"/>
  </w:num>
  <w:num w:numId="6">
    <w:abstractNumId w:val="33"/>
  </w:num>
  <w:num w:numId="7">
    <w:abstractNumId w:val="23"/>
  </w:num>
  <w:num w:numId="8">
    <w:abstractNumId w:val="7"/>
  </w:num>
  <w:num w:numId="9">
    <w:abstractNumId w:val="6"/>
  </w:num>
  <w:num w:numId="10">
    <w:abstractNumId w:val="24"/>
  </w:num>
  <w:num w:numId="11">
    <w:abstractNumId w:val="20"/>
  </w:num>
  <w:num w:numId="12">
    <w:abstractNumId w:val="18"/>
  </w:num>
  <w:num w:numId="13">
    <w:abstractNumId w:val="19"/>
  </w:num>
  <w:num w:numId="14">
    <w:abstractNumId w:val="11"/>
  </w:num>
  <w:num w:numId="15">
    <w:abstractNumId w:val="8"/>
  </w:num>
  <w:num w:numId="16">
    <w:abstractNumId w:val="30"/>
  </w:num>
  <w:num w:numId="17">
    <w:abstractNumId w:val="26"/>
  </w:num>
  <w:num w:numId="18">
    <w:abstractNumId w:val="9"/>
  </w:num>
  <w:num w:numId="19">
    <w:abstractNumId w:val="5"/>
  </w:num>
  <w:num w:numId="20">
    <w:abstractNumId w:val="22"/>
  </w:num>
  <w:num w:numId="21">
    <w:abstractNumId w:val="32"/>
  </w:num>
  <w:num w:numId="22">
    <w:abstractNumId w:val="31"/>
  </w:num>
  <w:num w:numId="23">
    <w:abstractNumId w:val="12"/>
  </w:num>
  <w:num w:numId="24">
    <w:abstractNumId w:val="3"/>
  </w:num>
  <w:num w:numId="25">
    <w:abstractNumId w:val="2"/>
  </w:num>
  <w:num w:numId="26">
    <w:abstractNumId w:val="27"/>
  </w:num>
  <w:num w:numId="27">
    <w:abstractNumId w:val="21"/>
  </w:num>
  <w:num w:numId="28">
    <w:abstractNumId w:val="29"/>
  </w:num>
  <w:num w:numId="29">
    <w:abstractNumId w:val="1"/>
  </w:num>
  <w:num w:numId="30">
    <w:abstractNumId w:val="15"/>
  </w:num>
  <w:num w:numId="31">
    <w:abstractNumId w:val="3"/>
  </w:num>
  <w:num w:numId="32">
    <w:abstractNumId w:val="13"/>
  </w:num>
  <w:num w:numId="33">
    <w:abstractNumId w:val="10"/>
  </w:num>
  <w:num w:numId="34">
    <w:abstractNumId w:val="28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AB"/>
    <w:rsid w:val="000978F0"/>
    <w:rsid w:val="001C2B14"/>
    <w:rsid w:val="00494E12"/>
    <w:rsid w:val="00534EAB"/>
    <w:rsid w:val="009A299D"/>
    <w:rsid w:val="00C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B565D-C63B-4D9D-A684-50E66F81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footnote text"/>
    <w:aliases w:val="Car"/>
    <w:basedOn w:val="a"/>
    <w:link w:val="a8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aliases w:val="Car Знак"/>
    <w:basedOn w:val="a0"/>
    <w:link w:val="a7"/>
    <w:uiPriority w:val="99"/>
    <w:rPr>
      <w:sz w:val="20"/>
      <w:szCs w:val="20"/>
    </w:rPr>
  </w:style>
  <w:style w:type="character" w:styleId="a9">
    <w:name w:val="footnote reference"/>
    <w:uiPriority w:val="99"/>
    <w:unhideWhenUsed/>
    <w:rPr>
      <w:vertAlign w:val="superscript"/>
    </w:rPr>
  </w:style>
  <w:style w:type="paragraph" w:styleId="aa">
    <w:name w:val="List Paragraph"/>
    <w:aliases w:val="Заголовок_3,Bullet_IRAO,Мой Список,AC List 01,Подпись рисунка,Table-Normal,RSHB_Table-Normal,List Paragraph1,Bullet Number,Figure_name,numbered,Bullet List,FooterText,Paragraphe de liste1,Bulletr List Paragraph,列出段落,列出段落1,List Paragraph2,lp"/>
    <w:basedOn w:val="a"/>
    <w:link w:val="ab"/>
    <w:uiPriority w:val="34"/>
    <w:qFormat/>
    <w:pPr>
      <w:ind w:left="720"/>
      <w:contextualSpacing/>
    </w:pPr>
  </w:style>
  <w:style w:type="character" w:customStyle="1" w:styleId="ab">
    <w:name w:val="Абзац списка Знак"/>
    <w:aliases w:val="Заголовок_3 Знак,Bullet_IRAO Знак,Мой Список Знак,AC List 01 Знак,Подпись рисунка Знак,Table-Normal Знак,RSHB_Table-Normal Знак,List Paragraph1 Знак,Bullet Number Знак,Figure_name Знак,numbered Знак,Bullet List Знак,FooterText Знак"/>
    <w:basedOn w:val="a0"/>
    <w:link w:val="aa"/>
    <w:uiPriority w:val="34"/>
    <w:qFormat/>
  </w:style>
  <w:style w:type="paragraph" w:styleId="ac">
    <w:name w:val="Balloon Text"/>
    <w:basedOn w:val="a"/>
    <w:link w:val="a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unhideWhenUsed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Pr>
      <w:b/>
      <w:bCs/>
      <w:sz w:val="20"/>
      <w:szCs w:val="20"/>
    </w:rPr>
  </w:style>
  <w:style w:type="paragraph" w:styleId="af3">
    <w:name w:val="Body Text"/>
    <w:basedOn w:val="a"/>
    <w:link w:val="a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Уровень 5"/>
    <w:basedOn w:val="aa"/>
    <w:qFormat/>
    <w:pPr>
      <w:numPr>
        <w:ilvl w:val="4"/>
        <w:numId w:val="24"/>
      </w:numPr>
      <w:spacing w:after="0" w:line="240" w:lineRule="auto"/>
      <w:jc w:val="both"/>
    </w:pPr>
    <w:rPr>
      <w:rFonts w:ascii="Calibri" w:eastAsia="Calibri" w:hAnsi="Calibri" w:cs="Times New Roman"/>
      <w:sz w:val="20"/>
    </w:rPr>
  </w:style>
  <w:style w:type="paragraph" w:customStyle="1" w:styleId="3">
    <w:name w:val="Уровень 3"/>
    <w:basedOn w:val="aa"/>
    <w:qFormat/>
    <w:pPr>
      <w:numPr>
        <w:ilvl w:val="2"/>
        <w:numId w:val="24"/>
      </w:numPr>
      <w:spacing w:after="0" w:line="240" w:lineRule="auto"/>
      <w:jc w:val="both"/>
    </w:pPr>
    <w:rPr>
      <w:rFonts w:ascii="Calibri" w:eastAsia="Calibri" w:hAnsi="Calibri" w:cs="Times New Roman"/>
      <w:sz w:val="20"/>
    </w:rPr>
  </w:style>
  <w:style w:type="paragraph" w:customStyle="1" w:styleId="4">
    <w:name w:val="Уровень 4"/>
    <w:basedOn w:val="aa"/>
    <w:qFormat/>
    <w:pPr>
      <w:numPr>
        <w:ilvl w:val="3"/>
        <w:numId w:val="24"/>
      </w:numPr>
      <w:spacing w:after="0" w:line="240" w:lineRule="auto"/>
      <w:jc w:val="both"/>
    </w:pPr>
    <w:rPr>
      <w:rFonts w:ascii="Calibri" w:eastAsia="Calibri" w:hAnsi="Calibri" w:cs="Times New Roman"/>
      <w:sz w:val="20"/>
    </w:rPr>
  </w:style>
  <w:style w:type="paragraph" w:customStyle="1" w:styleId="2">
    <w:name w:val="Уровень 2"/>
    <w:basedOn w:val="20"/>
    <w:link w:val="22"/>
    <w:qFormat/>
    <w:pPr>
      <w:numPr>
        <w:ilvl w:val="1"/>
        <w:numId w:val="24"/>
      </w:numPr>
      <w:spacing w:before="240" w:after="120" w:line="240" w:lineRule="auto"/>
      <w:jc w:val="both"/>
    </w:pPr>
    <w:rPr>
      <w:rFonts w:ascii="Calibri" w:eastAsia="Times New Roman" w:hAnsi="Calibri" w:cs="Times New Roman"/>
      <w:b/>
      <w:bCs/>
      <w:color w:val="auto"/>
      <w:sz w:val="22"/>
    </w:rPr>
  </w:style>
  <w:style w:type="paragraph" w:customStyle="1" w:styleId="1">
    <w:name w:val="Уровень 1"/>
    <w:basedOn w:val="10"/>
    <w:qFormat/>
    <w:pPr>
      <w:pageBreakBefore/>
      <w:numPr>
        <w:numId w:val="24"/>
      </w:numPr>
      <w:tabs>
        <w:tab w:val="clear" w:pos="737"/>
      </w:tabs>
      <w:spacing w:before="0" w:after="60" w:line="240" w:lineRule="auto"/>
      <w:ind w:left="1429" w:hanging="360"/>
      <w:jc w:val="both"/>
    </w:pPr>
    <w:rPr>
      <w:rFonts w:ascii="Calibri" w:eastAsia="Times New Roman" w:hAnsi="Calibri" w:cs="Times New Roman"/>
      <w:b/>
      <w:bCs/>
      <w:color w:val="auto"/>
      <w:sz w:val="26"/>
      <w:szCs w:val="28"/>
    </w:rPr>
  </w:style>
  <w:style w:type="character" w:customStyle="1" w:styleId="22">
    <w:name w:val="Уровень 2 Знак"/>
    <w:link w:val="2"/>
    <w:rPr>
      <w:rFonts w:ascii="Calibri" w:eastAsia="Times New Roman" w:hAnsi="Calibri" w:cs="Times New Roman"/>
      <w:b/>
      <w:bCs/>
      <w:szCs w:val="26"/>
    </w:rPr>
  </w:style>
  <w:style w:type="character" w:customStyle="1" w:styleId="21">
    <w:name w:val="Заголовок 2 Знак"/>
    <w:basedOn w:val="a0"/>
    <w:link w:val="20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1">
    <w:name w:val="Заголовок 1 Знак"/>
    <w:basedOn w:val="a0"/>
    <w:link w:val="10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Revision"/>
    <w:hidden/>
    <w:uiPriority w:val="99"/>
    <w:semiHidden/>
    <w:pPr>
      <w:spacing w:after="0" w:line="240" w:lineRule="auto"/>
    </w:pPr>
  </w:style>
  <w:style w:type="paragraph" w:styleId="af6">
    <w:name w:val="endnote text"/>
    <w:basedOn w:val="a"/>
    <w:link w:val="af7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F0C0E-2206-47B1-9291-5103ECF4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Матющенко Ксения Юрьевна</dc:creator>
  <cp:keywords/>
  <dc:description/>
  <cp:lastModifiedBy>Овчинников Игорь Викторович</cp:lastModifiedBy>
  <cp:revision>1</cp:revision>
  <cp:lastPrinted>2022-11-10T14:54:00Z</cp:lastPrinted>
  <dcterms:created xsi:type="dcterms:W3CDTF">2023-05-23T12:32:00Z</dcterms:created>
  <dcterms:modified xsi:type="dcterms:W3CDTF">2023-05-23T12:32:00Z</dcterms:modified>
</cp:coreProperties>
</file>